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23"/>
          <w:szCs w:val="23"/>
        </w:rPr>
      </w:pPr>
      <w:r>
        <w:rPr>
          <w:sz w:val="23"/>
          <w:szCs w:val="23"/>
        </w:rPr>
        <w:t>ФЕДЕРАЛЬНОЕ ГОСУДАРСТВЕННОЕ БЮДЖЕТНОЕ ОБРАЗОВАТЕЛЬНОЕ</w:t>
      </w:r>
    </w:p>
    <w:p>
      <w:pPr>
        <w:pStyle w:val="9"/>
        <w:jc w:val="center"/>
        <w:rPr>
          <w:sz w:val="23"/>
          <w:szCs w:val="23"/>
        </w:rPr>
      </w:pPr>
      <w:r>
        <w:rPr>
          <w:sz w:val="23"/>
          <w:szCs w:val="23"/>
        </w:rPr>
        <w:t>УЧРЕЖДЕНИЕ ВЫСШЕГО ОБРАЗОВАНИЯ</w:t>
      </w:r>
    </w:p>
    <w:p>
      <w:pPr>
        <w:pStyle w:val="9"/>
        <w:jc w:val="center"/>
        <w:rPr>
          <w:sz w:val="23"/>
          <w:szCs w:val="23"/>
        </w:rPr>
      </w:pPr>
      <w:r>
        <w:rPr>
          <w:sz w:val="23"/>
          <w:szCs w:val="23"/>
        </w:rPr>
        <w:t>СТАВРОПОЛЬСКИЙ ГОСУДАРСТВЕННЫЙ АГРАРНЫЙ УНИВЕРСИТЕТ</w:t>
      </w:r>
    </w:p>
    <w:p>
      <w:pPr>
        <w:pStyle w:val="9"/>
        <w:rPr>
          <w:sz w:val="28"/>
          <w:szCs w:val="28"/>
        </w:rPr>
      </w:pPr>
    </w:p>
    <w:p>
      <w:pPr>
        <w:pStyle w:val="9"/>
        <w:rPr>
          <w:sz w:val="28"/>
          <w:szCs w:val="28"/>
        </w:rPr>
      </w:pPr>
    </w:p>
    <w:p>
      <w:pPr>
        <w:pStyle w:val="9"/>
        <w:rPr>
          <w:sz w:val="28"/>
          <w:szCs w:val="28"/>
        </w:rPr>
      </w:pPr>
      <w:r>
        <w:rPr>
          <w:sz w:val="28"/>
          <w:szCs w:val="28"/>
        </w:rPr>
        <w:t xml:space="preserve">Кафедра производства и переработки продуктов питания из растительного сырья </w:t>
      </w:r>
    </w:p>
    <w:p>
      <w:pPr>
        <w:pStyle w:val="9"/>
        <w:rPr>
          <w:sz w:val="28"/>
          <w:szCs w:val="28"/>
        </w:rPr>
      </w:pPr>
    </w:p>
    <w:p>
      <w:pPr>
        <w:pStyle w:val="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19.03.02 «Продукты питания из растительного </w:t>
      </w:r>
    </w:p>
    <w:p>
      <w:pPr>
        <w:pStyle w:val="9"/>
        <w:rPr>
          <w:sz w:val="28"/>
          <w:szCs w:val="28"/>
        </w:rPr>
      </w:pPr>
      <w:r>
        <w:rPr>
          <w:sz w:val="28"/>
          <w:szCs w:val="28"/>
        </w:rPr>
        <w:t xml:space="preserve">сырья» </w:t>
      </w:r>
    </w:p>
    <w:p>
      <w:pPr>
        <w:pStyle w:val="9"/>
        <w:rPr>
          <w:sz w:val="28"/>
          <w:szCs w:val="28"/>
        </w:rPr>
      </w:pPr>
      <w:r>
        <w:rPr>
          <w:sz w:val="28"/>
          <w:szCs w:val="28"/>
        </w:rPr>
        <w:t xml:space="preserve">Профиль подготовки бакалавриата: «Технология бродильных производств и виноделие» </w:t>
      </w:r>
    </w:p>
    <w:p>
      <w:pPr>
        <w:pStyle w:val="9"/>
        <w:jc w:val="center"/>
        <w:rPr>
          <w:b/>
          <w:bCs/>
          <w:sz w:val="32"/>
          <w:szCs w:val="32"/>
        </w:rPr>
      </w:pPr>
    </w:p>
    <w:p>
      <w:pPr>
        <w:pStyle w:val="9"/>
        <w:jc w:val="center"/>
        <w:rPr>
          <w:b/>
          <w:bCs/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ОТЧЕТ О ПРОХОЖДЕНИИ</w:t>
      </w:r>
    </w:p>
    <w:p>
      <w:pPr>
        <w:pStyle w:val="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УЧЕБНОЙ  ПРАКТИКИ </w:t>
      </w:r>
    </w:p>
    <w:p>
      <w:pPr>
        <w:pStyle w:val="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(Ознакомительная,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>
      <w:pPr>
        <w:pStyle w:val="9"/>
        <w:jc w:val="center"/>
        <w:rPr>
          <w:b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  <w:gridCol w:w="4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36" w:type="dxa"/>
          </w:tcPr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Выполнила: </w:t>
            </w: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студентка 3 курса </w:t>
            </w: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очной формы обучения </w:t>
            </w:r>
          </w:p>
        </w:tc>
        <w:tc>
          <w:tcPr>
            <w:tcW w:w="4636" w:type="dxa"/>
          </w:tcPr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Сергеева Анна Сергеевна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36" w:type="dxa"/>
          </w:tcPr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Руководитель практики </w:t>
            </w: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университета: </w:t>
            </w: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с.-х. н., зав. кафедрой </w:t>
            </w:r>
          </w:p>
        </w:tc>
        <w:tc>
          <w:tcPr>
            <w:tcW w:w="4636" w:type="dxa"/>
          </w:tcPr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Романенко Елена Семеновна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636" w:type="dxa"/>
          </w:tcPr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Допущен к защите: </w:t>
            </w:r>
          </w:p>
        </w:tc>
        <w:tc>
          <w:tcPr>
            <w:tcW w:w="4636" w:type="dxa"/>
          </w:tcPr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b/>
                <w:bCs/>
                <w:sz w:val="28"/>
                <w:szCs w:val="28"/>
              </w:rPr>
            </w:pP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защищен с оценкой: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36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от университета: </w:t>
            </w: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________________ </w:t>
            </w: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        дата </w:t>
            </w:r>
          </w:p>
        </w:tc>
        <w:tc>
          <w:tcPr>
            <w:tcW w:w="4636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(_____________________) </w:t>
            </w: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комиссии: </w:t>
            </w: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___________ </w:t>
            </w:r>
          </w:p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  дата </w:t>
            </w:r>
          </w:p>
        </w:tc>
      </w:tr>
    </w:tbl>
    <w:p/>
    <w:p/>
    <w:p/>
    <w:p/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Ставрополь, 20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</w:p>
    <w:p>
      <w:pPr>
        <w:keepNext/>
        <w:spacing w:before="480" w:after="480"/>
        <w:jc w:val="center"/>
        <w:outlineLvl w:val="2"/>
        <w:rPr>
          <w:rFonts w:ascii="Times New Roman" w:hAnsi="Times New Roman"/>
          <w:bCs/>
          <w:color w:val="000000"/>
          <w:sz w:val="28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Содержание</w:t>
      </w: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22"/>
        <w:gridCol w:w="67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ведение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Инструктаж по технике безопасности. Изучение основных прав и обязанностей инжинерно -технических работников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Ликеро- водочный завод «Стрижамент»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 «Ставропольский  винно- коньячный завод»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«Ставропольский пивоваренный завод»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«Частная пивоварня ПЕТРОВИЧЪ»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«Нарыжный»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ГКУ Ставропольвиноградпром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К(Ф)Х С.Н. Брежнев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 «ДИГС Групп»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/>
    <w:p/>
    <w:p/>
    <w:p/>
    <w:p/>
    <w:p/>
    <w:p/>
    <w:p/>
    <w:p/>
    <w:p/>
    <w:p/>
    <w:p/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>
      <w:pPr>
        <w:spacing w:line="360" w:lineRule="auto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практика бакалавра представляет собой вид учебных занятий, непосредственно ориентированных на профессионально-практическую подготовку обучающихся и является обязательным разделом основной образовательной программы высшего профессионального образования по направлению 19.03.02 – Продукты питания из растительного сырья: квалификация «Бакалавр».</w:t>
      </w:r>
    </w:p>
    <w:p>
      <w:pPr>
        <w:spacing w:line="360" w:lineRule="auto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данной учебной практики обучающихся - это практика по получению первичных профессиональных умений и навыков, в том числе первичных умений и навыков научно-исследовательской деятельности, направленная на формирование и развитие компетенций, позволяющих бакалавру ознакомиться со спецификой будущей профессиональной деятельности.</w:t>
      </w:r>
    </w:p>
    <w:p>
      <w:pPr>
        <w:spacing w:line="360" w:lineRule="auto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основывается на освоении теоретических и прикладных учебных дисциплин базовой и вариативной части профессионального цикла, непосредственно связанных с профессиональной деятельностью с учетом профиля подготовки в соответствии с бакалаврской программой.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ВО учебная практика проводится в профильных организациях, на предприятиях отрасли г. Ставрополя и по всей территории Российской Федерации, или в учебно-научной лаборатории технологии виноделия и продуктов питания из растительного сырья ФГБОУ ВО «Ставропольский государственный аграрный университет» (СтГАУ).</w:t>
      </w:r>
    </w:p>
    <w:p>
      <w:pPr>
        <w:spacing w:line="360" w:lineRule="auto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учебной практики - формирование заданных профессиональных и вузовских компетенций, обеспечивающих формирование профессионального кругозора, получение общих представлений о реальных технологических процессах и методах воздействия на сырье для получения безалкогольной,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слабоалкогольной и алкогольной продукции, подготовка студентов к изучению цикла специальных дисциплин.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являются: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историей предприятий бродильных производств и виноделия;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ознакомление с основными видами деятельности предприятий бродильных производств и виноделия;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анализа различных источников информации по использованию растительного сырья и вспомогательных материалов;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и углубление теоретических знаний в области переработки растительного сырья.</w:t>
      </w:r>
    </w:p>
    <w:p/>
    <w:p/>
    <w:p/>
    <w:p/>
    <w:p/>
    <w:p/>
    <w:p/>
    <w:p/>
    <w:p/>
    <w:p/>
    <w:p/>
    <w:p/>
    <w:p/>
    <w:p/>
    <w:p/>
    <w:p/>
    <w:p/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 xml:space="preserve"> </w:t>
      </w:r>
      <w:r>
        <w:rPr>
          <w:rFonts w:hint="default" w:ascii="Times New Roman" w:hAnsi="Times New Roman"/>
          <w:b/>
          <w:bCs/>
          <w:color w:val="000000"/>
          <w:sz w:val="28"/>
          <w:szCs w:val="27"/>
          <w:lang w:val="en-US" w:eastAsia="ru-RU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 xml:space="preserve"> Заключение </w:t>
      </w:r>
    </w:p>
    <w:p>
      <w:pPr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результате прохождения учебной практики был дан анализ структуре предприятий по производству напитков: алкогольных, слабоалкогольных, безалкогольных и напитков функционального назначения; изучены основные особенности и принципы работы предприятий первичного и вторичного виноделия.</w:t>
      </w:r>
    </w:p>
    <w:p>
      <w:pPr>
        <w:spacing w:before="100" w:beforeAutospacing="1" w:after="100" w:afterAutospacing="1"/>
        <w:ind w:firstLine="280" w:firstLineChars="100"/>
        <w:rPr>
          <w:rFonts w:hint="default"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итогам прохождения учебной практики, я ознакомилась со структурой и технологическими процессами производства напитков на предприятиях города Ставрополя</w:t>
      </w:r>
      <w:r>
        <w:rPr>
          <w:rFonts w:hint="default" w:ascii="Times New Roman" w:hAnsi="Times New Roman"/>
          <w:color w:val="000000"/>
          <w:sz w:val="28"/>
          <w:szCs w:val="28"/>
          <w:lang w:val="en-US" w:eastAsia="ru-RU"/>
        </w:rPr>
        <w:t xml:space="preserve"> и Ставропольского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края.  Во время учебной практики мы посетили предприятия: ООО «Частная пивоварня ПЕТРОВИЧЪ», КФХ С.Н. Брежнев, ГКУ Ставропольвиноградплодопром.</w:t>
      </w:r>
      <w:r>
        <w:rPr>
          <w:rFonts w:hint="default" w:ascii="Times New Roman" w:hAnsi="Times New Roman"/>
          <w:color w:val="000000"/>
          <w:sz w:val="28"/>
          <w:szCs w:val="28"/>
          <w:lang w:val="en-US" w:eastAsia="ru-RU"/>
        </w:rPr>
        <w:t>.........</w:t>
      </w:r>
    </w:p>
    <w:p>
      <w:pPr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За время практики мною была достигнута поставленная цель, все задачи решены в полном объеме, приобретены профессиональные и цифровые компетенции, которые помогут мне в прохождении производственной практики на предприятиях бродильных производств и виноделия.</w:t>
      </w: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2801" w:firstLineChars="100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Список литературы</w:t>
      </w:r>
    </w:p>
    <w:p>
      <w:pPr>
        <w:spacing w:after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а) основная литература:</w:t>
      </w:r>
    </w:p>
    <w:p>
      <w:pPr>
        <w:numPr>
          <w:ilvl w:val="0"/>
          <w:numId w:val="1"/>
        </w:numPr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ЭБС «Znanium»: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/>
          <w:color w:val="001329"/>
          <w:sz w:val="28"/>
          <w:szCs w:val="28"/>
          <w:shd w:val="clear" w:color="auto" w:fill="FFFFFF"/>
          <w:lang w:eastAsia="ru-RU"/>
        </w:rPr>
        <w:t>Товароведение и экспертиза вкусовых товаров : учебное пособие / Т. Н. Иванова, О. В. Евдокимова, Е. В. Красильникова [и др.]. — Москва : ИНФРА-М, 2021. — 240 с. — (Среднее профессиональное образование). - ISBN 978-5-16-015698-9. - Текст : электронный. - URL: https://znanium.com/catalog/product/1046389 (дата обращения: 14.07.2021). – Режим доступа: по подписке.</w:t>
      </w:r>
    </w:p>
    <w:p>
      <w:pPr>
        <w:numPr>
          <w:ilvl w:val="0"/>
          <w:numId w:val="1"/>
        </w:numPr>
        <w:tabs>
          <w:tab w:val="left" w:pos="1134"/>
        </w:tabs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ЭБС «Znanium»:</w:t>
      </w:r>
      <w:r>
        <w:rPr>
          <w:rFonts w:ascii="Times New Roman" w:hAnsi="Times New Roman" w:eastAsia="Arial"/>
          <w:color w:val="001329"/>
          <w:sz w:val="28"/>
          <w:szCs w:val="28"/>
          <w:shd w:val="clear" w:color="auto" w:fill="FFFFFF"/>
          <w:lang w:eastAsia="ru-RU"/>
        </w:rPr>
        <w:t>Приготовление сладких блюд и напитков (ПМ.07) : учебное пособие / авт.-сост. О. В. Пичугина, А. А. Богачева, Н. Н. Клименко. — Ростов-на-Дону : Феникс, 2021. —158 с. — (Среднее профессиональное образование). - ISBN 978-5-222-35285-4. - Текст : электронный. - URL: https://znanium.com/catalog/product/1276491 (дата обращения: 14.07.2021). – Режим доступа: по подписке.</w:t>
      </w:r>
    </w:p>
    <w:p>
      <w:pPr>
        <w:numPr>
          <w:ilvl w:val="0"/>
          <w:numId w:val="1"/>
        </w:numPr>
        <w:tabs>
          <w:tab w:val="left" w:pos="1134"/>
        </w:tabs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ЭБС «Znanium»: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/>
          <w:color w:val="001329"/>
          <w:sz w:val="28"/>
          <w:szCs w:val="28"/>
          <w:shd w:val="clear" w:color="auto" w:fill="FFFFFF"/>
          <w:lang w:eastAsia="ru-RU"/>
        </w:rPr>
        <w:t>Николаева, М. А. Идентификация и обнаружение фальсификации продовольственных товаров : учебник / М.А. Николаева, М.А. Положишникова. — Москва : ИНФРА-М, 2020. — 461 с. — (Среднее профессиональное образование). - ISBN 978-5-16-016019-1. - Текст : электронный. - URL: https://znanium.com/catalog/product/1077751 (дата обращения: 14.07.2021). – Режим доступа: по подписке.</w:t>
      </w:r>
    </w:p>
    <w:p>
      <w:pPr>
        <w:spacing w:after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б) дополнительная литература:</w:t>
      </w:r>
    </w:p>
    <w:p>
      <w:pPr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sz w:val="28"/>
          <w:szCs w:val="28"/>
        </w:rPr>
        <w:t>ЭБ «Труды ученых СтГАУ»</w:t>
      </w:r>
      <w:r>
        <w:rPr>
          <w:rFonts w:ascii="Times New Roman" w:hAnsi="Times New Roman"/>
          <w:color w:val="000000"/>
          <w:sz w:val="28"/>
          <w:szCs w:val="28"/>
        </w:rPr>
        <w:t>: Технология отрасли бродильных производств и виноделия [электронный полный текст] : лабораторный практикум . Ч.1 / сост. М. В. Берлева, Т. Л. Веревкина, Л. С. Кирпичева, Е. А. Сосюра; СтГАУ. - Ставрополь : АГРУС, 2009. - 549 КБ.</w:t>
      </w:r>
    </w:p>
    <w:p>
      <w:pPr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ЭБС 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Znanium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»: </w:t>
      </w:r>
      <w:r>
        <w:rPr>
          <w:rFonts w:ascii="Times New Roman" w:hAnsi="Times New Roman"/>
          <w:color w:val="000000"/>
          <w:sz w:val="28"/>
          <w:szCs w:val="28"/>
        </w:rPr>
        <w:t>Товароведение и экспертиза вкусовых товаров: Учебное пособие/Т.Н.Иванова - М.: НИЦ ИНФРА-М, 2015. - 240 с.: ISBN 978-5-16-009974-3 - Режим доступа: http://znanium.com/catalog/product/463725</w:t>
      </w:r>
    </w:p>
    <w:p>
      <w:pPr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</w:rPr>
        <w:t>ЭБ «Труды ученых СтГАУ»:</w:t>
      </w:r>
      <w:r>
        <w:rPr>
          <w:rFonts w:ascii="Times New Roman" w:hAnsi="Times New Roman"/>
          <w:color w:val="000000"/>
          <w:sz w:val="28"/>
          <w:szCs w:val="28"/>
        </w:rPr>
        <w:t xml:space="preserve">  Берлева, М. В. Проведение основных технологических расчетов при переработке винограда и получении виноматериалов [электронный полный текст] : учеб.- метод. пособие для проведения лаб.-практ. занятий по дисциплине «Технология отрасли» для студентов специальности 260204.65 «Технология бродильных пр-в и виноделие» / М. В. Берлева, А. В. Чернышов, Т. Л. Веревкина; СтГАУ. - Ставрополь : АГРУС, 2007. - 124 КБ.</w:t>
      </w:r>
    </w:p>
    <w:p>
      <w:pPr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000000"/>
          <w:sz w:val="28"/>
          <w:szCs w:val="28"/>
        </w:rPr>
        <w:t>ЭБ «Труды ученых СтГАУ»:</w:t>
      </w:r>
      <w:r>
        <w:rPr>
          <w:rFonts w:ascii="Times New Roman" w:hAnsi="Times New Roman"/>
          <w:color w:val="000000"/>
          <w:sz w:val="28"/>
          <w:szCs w:val="28"/>
        </w:rPr>
        <w:t xml:space="preserve">  Химия отрасли [электронный полный текст] : учеб. пособие [по направлению 260100.62 "Продукты питания из растит. сырья"] / Е. С. Романенко, Е. А. Сосюра, А. Ф. Нуднова, О. А. Гурская, М. В. Селиванова ; СтГАУ. - Ставрополь : Параграф, 2013. - 1,51 МБ.</w:t>
      </w:r>
    </w:p>
    <w:p>
      <w:pPr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Косюра, В. Т. Основы виноделия : учеб. пособие для студентов вузов по специальности 311200 "Технология пр-ва и перераб. с.-х. продукции" / Кубанский гос. аграрный ун-т. - М. : ДеЛи принт, 2004. - 440 с. - (Гр. МСХ РФ).</w:t>
      </w:r>
    </w:p>
    <w:p>
      <w:pPr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Соболев, Э. М. Технология натуральных и специальных вин : учеб. пособие для студентов вузов по специальностям: 270500 "Технология бродильных производств и виноделие", 655600 "Производство продуктов питания из растительного сырья" / КубГТУ. - Майкоп : ГУРИПП "Адыгея", 2004. - 400 с. - (Гр. УМО). </w:t>
      </w:r>
    </w:p>
    <w:p>
      <w:pPr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Фараджева, Е. Д. Общая технология бродильных производств : учебник для вузов / Е. Д. Фараджева, В. А. Федоров. - М. : Колос, 2002. - 408 с.</w:t>
      </w:r>
    </w:p>
    <w:p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Лобунько, Н. А. Этюды о вине : монография в 3-х книгах. Книга 1. Анатомия вина и некоторых других пищевкусовых продуктов / под ред. Н. А. Лобунько. – Изд. 2-е, перераб. и доп. – Ставрополь : ООО «Бюро новостей», 2012. – 724 с.</w:t>
      </w:r>
    </w:p>
    <w:p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Лобунько, Н. А. Этюды о вине : монография в 3-х книгах. Книга 2. Симфония вина / под ред. Н. А. Лобунько. – Изд. 2-е, перераб. и доп. – Ставрополь : ООО «Бюро новостей», 2012. – 496 с.</w:t>
      </w:r>
    </w:p>
    <w:p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Лобунько, Н. А. Этюды о вине : монография в 3-х книгах. Книга 3. Экология алкогольных напитков / под ред. Н. А. Лобунько. – Изд. 2-е, перераб. и доп. – Ставрополь : ООО «Бюро новостей», 2012. – 672 с.</w:t>
      </w:r>
    </w:p>
    <w:p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Виноделие и виноградарство  (периодическое издание).</w:t>
      </w:r>
    </w:p>
    <w:p/>
    <w:p/>
    <w:p/>
    <w:p>
      <w:pPr>
        <w:pStyle w:val="9"/>
        <w:spacing w:line="360" w:lineRule="auto"/>
        <w:rPr>
          <w:sz w:val="28"/>
          <w:szCs w:val="28"/>
        </w:rPr>
      </w:pPr>
    </w:p>
    <w:p>
      <w:pPr>
        <w:tabs>
          <w:tab w:val="left" w:pos="1425"/>
        </w:tabs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C7F98"/>
    <w:multiLevelType w:val="singleLevel"/>
    <w:tmpl w:val="53BC7F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72B"/>
    <w:rsid w:val="000559D0"/>
    <w:rsid w:val="000826B4"/>
    <w:rsid w:val="00082A36"/>
    <w:rsid w:val="000B5B77"/>
    <w:rsid w:val="000B70CC"/>
    <w:rsid w:val="000E1C99"/>
    <w:rsid w:val="00135416"/>
    <w:rsid w:val="001867DC"/>
    <w:rsid w:val="001A0208"/>
    <w:rsid w:val="001B1F8F"/>
    <w:rsid w:val="001B5B9F"/>
    <w:rsid w:val="00233B31"/>
    <w:rsid w:val="00270D9E"/>
    <w:rsid w:val="002B49D1"/>
    <w:rsid w:val="003957E6"/>
    <w:rsid w:val="003A5764"/>
    <w:rsid w:val="003C361E"/>
    <w:rsid w:val="0041448D"/>
    <w:rsid w:val="004468E0"/>
    <w:rsid w:val="00471FE7"/>
    <w:rsid w:val="00532BFA"/>
    <w:rsid w:val="00586B72"/>
    <w:rsid w:val="005D272B"/>
    <w:rsid w:val="005D2E93"/>
    <w:rsid w:val="005E4846"/>
    <w:rsid w:val="005E5FFC"/>
    <w:rsid w:val="00626049"/>
    <w:rsid w:val="00643B02"/>
    <w:rsid w:val="00656999"/>
    <w:rsid w:val="00723081"/>
    <w:rsid w:val="00742CDC"/>
    <w:rsid w:val="007623B2"/>
    <w:rsid w:val="007A362D"/>
    <w:rsid w:val="007A61B7"/>
    <w:rsid w:val="007F2524"/>
    <w:rsid w:val="0083256C"/>
    <w:rsid w:val="0086070A"/>
    <w:rsid w:val="00873343"/>
    <w:rsid w:val="0087711C"/>
    <w:rsid w:val="00912260"/>
    <w:rsid w:val="00954335"/>
    <w:rsid w:val="00A204D2"/>
    <w:rsid w:val="00A46330"/>
    <w:rsid w:val="00A7574E"/>
    <w:rsid w:val="00AF3278"/>
    <w:rsid w:val="00B27A1A"/>
    <w:rsid w:val="00B4213A"/>
    <w:rsid w:val="00B82A9E"/>
    <w:rsid w:val="00BC16A2"/>
    <w:rsid w:val="00BC2B93"/>
    <w:rsid w:val="00BE1764"/>
    <w:rsid w:val="00C12537"/>
    <w:rsid w:val="00C126D7"/>
    <w:rsid w:val="00C170B0"/>
    <w:rsid w:val="00D11E2E"/>
    <w:rsid w:val="00D614E2"/>
    <w:rsid w:val="00D61C83"/>
    <w:rsid w:val="00D66258"/>
    <w:rsid w:val="00D9424D"/>
    <w:rsid w:val="00E267C4"/>
    <w:rsid w:val="00E6258F"/>
    <w:rsid w:val="00EA0B7F"/>
    <w:rsid w:val="00ED0F54"/>
    <w:rsid w:val="00ED222C"/>
    <w:rsid w:val="00F30042"/>
    <w:rsid w:val="00FA207D"/>
    <w:rsid w:val="00FA357A"/>
    <w:rsid w:val="00FE116C"/>
    <w:rsid w:val="1C7F4AD5"/>
    <w:rsid w:val="58D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8"/>
    <w:qFormat/>
    <w:locked/>
    <w:uiPriority w:val="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Strong"/>
    <w:qFormat/>
    <w:locked/>
    <w:uiPriority w:val="99"/>
    <w:rPr>
      <w:rFonts w:cs="Times New Roman"/>
      <w:b/>
      <w:bCs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8">
    <w:name w:val="Заголовок 3 Знак"/>
    <w:link w:val="2"/>
    <w:semiHidden/>
    <w:qFormat/>
    <w:uiPriority w:val="9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customStyle="1" w:styleId="9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apple-converted-space"/>
    <w:uiPriority w:val="99"/>
    <w:rPr>
      <w:rFonts w:cs="Times New Roman"/>
    </w:rPr>
  </w:style>
  <w:style w:type="paragraph" w:customStyle="1" w:styleId="12">
    <w:name w:val="navpath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1307</Characters>
  <Lines>10</Lines>
  <Paragraphs>3</Paragraphs>
  <TotalTime>1</TotalTime>
  <ScaleCrop>false</ScaleCrop>
  <LinksUpToDate>false</LinksUpToDate>
  <CharactersWithSpaces>1533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2018-10-15T15:08:00Z</dcterms:created>
  <dc:creator>Victoria</dc:creator>
  <cp:lastModifiedBy>Admin</cp:lastModifiedBy>
  <dcterms:modified xsi:type="dcterms:W3CDTF">2022-07-08T12:23:26Z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B700DFC031F347EEA572ACC1B790FA6E</vt:lpwstr>
  </property>
</Properties>
</file>